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do Regulaminu naboru wniosków</w:t>
      </w:r>
    </w:p>
    <w:p>
      <w:pPr>
        <w:pStyle w:val="Defaul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Cs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u w:val="none"/>
        </w:rPr>
        <w:t xml:space="preserve">Lista sprawdzająca przedsięwzięcia zgłoszonego do dofinansowania w zakresie kryteriów dostępu i jakościowych dopuszczających w ramach Programu Priorytetowego „Ciepłe Mieszkanie" 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u w:val="none"/>
        </w:rPr>
        <w:t>na terenie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u w:val="none"/>
        </w:rPr>
        <w:t xml:space="preserve"> Gmin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u w:val="none"/>
        </w:rPr>
        <w:t>y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u w:val="none"/>
        </w:rPr>
        <w:t xml:space="preserve"> Pasym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8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6"/>
        <w:gridCol w:w="4907"/>
      </w:tblGrid>
      <w:tr>
        <w:trPr>
          <w:trHeight w:val="88" w:hRule="atLeast"/>
        </w:trPr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Wnioskodawca- Beneficjent końcowy: </w:t>
            </w:r>
          </w:p>
        </w:tc>
        <w:tc>
          <w:tcPr>
            <w:tcW w:w="4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3" w:hRule="atLeast"/>
        </w:trPr>
        <w:tc>
          <w:tcPr>
            <w:tcW w:w="49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Nr wniosku: </w:t>
            </w:r>
          </w:p>
        </w:tc>
        <w:tc>
          <w:tcPr>
            <w:tcW w:w="4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3" w:hRule="atLeast"/>
        </w:trPr>
        <w:tc>
          <w:tcPr>
            <w:tcW w:w="98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wpływu wniosku: </w:t>
            </w:r>
          </w:p>
        </w:tc>
      </w:tr>
      <w:tr>
        <w:trPr>
          <w:trHeight w:val="88" w:hRule="atLeast"/>
        </w:trPr>
        <w:tc>
          <w:tcPr>
            <w:tcW w:w="49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Pierwszej wersji: </w:t>
            </w:r>
          </w:p>
        </w:tc>
        <w:tc>
          <w:tcPr>
            <w:tcW w:w="4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8" w:hRule="atLeast"/>
        </w:trPr>
        <w:tc>
          <w:tcPr>
            <w:tcW w:w="49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 uzupełnieniu (jeśli dotyczy): </w:t>
            </w:r>
          </w:p>
        </w:tc>
        <w:tc>
          <w:tcPr>
            <w:tcW w:w="4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Default"/>
        <w:widowControl w:val="false"/>
        <w:rPr>
          <w:rFonts w:ascii="Times New Roman" w:hAnsi="Times New Roman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KRYTERIA DOSTĘPU/JAKOŚCIOWE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"/>
        <w:gridCol w:w="4111"/>
        <w:gridCol w:w="2407"/>
        <w:gridCol w:w="2416"/>
      </w:tblGrid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L. p.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Nazwa kryterium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TAK 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Wniosek jest złożony w terminie określonym w regulaminie naboru/piśmie dot. poprawy wniosku. 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Wniosek jest złożony na obowiązującym formularzu i w wymaganej formie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Wniosek jest kompletny i prawidłowo podpisany, wypełniono wszystkie wymagane pola formularza wniosku oraz dołączono wszystkie wymagane załączniki: 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Dokument potwierdzający prawo własności budynku mieszkalnego                (jeśli dla budynku lub nieruchomości gruntowej nie została założona księga wieczysta np. akt notarialny lub inny dokument potwierdzający prawo własności budynku).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Pełnomocnictwo (o ile w imieniu wnioskodawcy występuje pełnomocnik)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7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zgoda współwłaściciela/li, jeśli dotyczy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zgoda współmałżonka, jeśli dotyczy 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Dokument potwierdzający dochód Wnioskodawcy w przypadku 1) Części Programu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zaświadczenie o dochodach Wnioskodawcy, jeśli dotyczy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l-PL" w:bidi="ar-SA"/>
              </w:rPr>
              <w:t>Uchwała w sprawie wyboru Zarządcy wspólnoty oraz stosow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l-PL" w:bidi="ar-SA"/>
              </w:rPr>
              <w:t>ne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l-PL" w:bidi="ar-SA"/>
              </w:rPr>
              <w:t xml:space="preserve"> uchwał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l-PL" w:bidi="ar-SA"/>
              </w:rPr>
              <w:t>y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l-PL" w:bidi="ar-SA"/>
              </w:rPr>
              <w:t xml:space="preserve"> 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l-PL" w:bidi="ar-SA"/>
              </w:rPr>
              <w:t>umożliwiając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l-PL" w:bidi="ar-SA"/>
              </w:rPr>
              <w:t>e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l-PL" w:bidi="ar-SA"/>
              </w:rPr>
              <w:t xml:space="preserve"> realizację przedsięwzięcia  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pl-PL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pl-PL" w:bidi="ar-SA"/>
              </w:rPr>
              <w:t>(w przypadku wspólnoty mieszkaniowej)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Wnioskodawca mieści się w katalogu Beneficjentów, określonym w Programie: 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Wnioskodawca-</w:t>
            </w:r>
            <w:r>
              <w:rPr>
                <w:rFonts w:ascii="Times New Roman" w:hAnsi="Times New Roman"/>
                <w:sz w:val="24"/>
                <w:szCs w:val="24"/>
              </w:rPr>
              <w:t>Beneficjent końcowy: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właściciel lokalu mieszkalnego                     w budynku wielorodzinnym,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uprawniony z ograniczonego prawa rzeczowego,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najemca lokalu mieszkalnego stanowiącego własność gminy, jeżeli nie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wszystkie lokale mieszkalne w tym budynku stanowią własność gminy,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wspólnota 3-7 lokali.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lokal objęty przedsięwzięciem jest zlokalizowany na terenie Gminy </w:t>
            </w:r>
            <w:r>
              <w:rPr>
                <w:rFonts w:ascii="Times New Roman" w:hAnsi="Times New Roman"/>
                <w:sz w:val="24"/>
                <w:szCs w:val="24"/>
              </w:rPr>
              <w:t>Pasym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roczny </w:t>
            </w:r>
            <w:r>
              <w:rPr>
                <w:rFonts w:ascii="Times New Roman" w:hAnsi="Times New Roman"/>
                <w:sz w:val="24"/>
                <w:szCs w:val="24"/>
              </w:rPr>
              <w:t>dochód Wnioskodawcy nie przekracza 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 zł – przy podstawowym poziomie dofinansowania 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przeciętny miesięczny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dochód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 jednego członka gospodarstwa                                       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domowego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nie przekracza </w:t>
            </w:r>
            <w:r>
              <w:rPr>
                <w:rFonts w:ascii="Times New Roman" w:hAnsi="Times New Roman"/>
                <w:sz w:val="24"/>
                <w:szCs w:val="24"/>
              </w:rPr>
              <w:t>kwoty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1 894 zł- w gospodarstwie wieloosobowym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- 2 651 zł- w gospodarstwie jednoosobowym- przy podwyższonym poziomie dofinansowania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przeciętny miesięczny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dochód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 jednego członka gospodarstwa                                       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domowego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nie przekracza </w:t>
            </w:r>
            <w:r>
              <w:rPr>
                <w:rFonts w:ascii="Times New Roman" w:hAnsi="Times New Roman"/>
                <w:sz w:val="24"/>
                <w:szCs w:val="24"/>
              </w:rPr>
              <w:t>kwoty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1 090 zł- w gospodarstwie wieloosobowym;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- 1 526zł- w gospodarstwie jednoosobowym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lub: jest ustalone prawo do zasiłku stałego, okresowego, rodzinnego 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lub opiekuńczego- przy najwyższym poziomie dofinansowania   </w:t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kryterium dochodowe nie dotyczy wspólnot mieszkaniowych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powierzchnia działalności gospodarczej nie jest większa niż 30% powierzchni całkowitej lokalu mieszkalnego 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Intensywność wnioskowanego dofinansowania jest zgodna z Programem 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Wymianie/likwidacji ulegną wszystkie źródła ciepła na paliwo stałe, niespełniające wymagań minimum                    5 klasy według normy przenoszącej </w:t>
            </w:r>
          </w:p>
          <w:p>
            <w:pPr>
              <w:pStyle w:val="Default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normę europejską EN 303-5 i po zakończeniu realizacji przedsięwzięcia            w lokalu mieszkalnym wszystkie zainstalowane oraz użytkowane  urządzenia służące do celów ogrzewania lub przygotowania ciepłej wody użytkowej, w tym kominki wykorzystywane na cele rekreacyjne, będą spełniać docelowe wymagania aktów prawa miejscowego.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tabs>
                <w:tab w:val="clear" w:pos="709"/>
              </w:tabs>
              <w:spacing w:lineRule="auto" w: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Dla budynku mieszkalnego wielorodzinnego, w którym znajduje się lokal, którego dotyczy wniosek, nie istnieją techniczne i ekonomiczne warunki przyłączenia do sieci ciepłowniczej i dostarczania ciepła z sieci                               ciepłowniczej lub nie jest on podłączony do sieci ciepłowniczej.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tabs>
                <w:tab w:val="clear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Przedsięwzięcie nie zostało rozpoczęte.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Negatywna ocena któregokolwiek z kryteriów dostępu lub jakościowych dopuszczających powoduje odrzucenie wniosku. Jednocześnie istnieje możliwość korekty wniosku w zakresie niespełnionego kryterium możliwego do poprawy. </w:t>
      </w:r>
    </w:p>
    <w:p>
      <w:pPr>
        <w:pStyle w:val="Normal"/>
        <w:jc w:val="both"/>
        <w:rPr>
          <w:rFonts w:ascii="Times New Roman" w:hAnsi="Times New Roman"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Default"/>
        <w:widowControl w:val="false"/>
        <w:tabs>
          <w:tab w:val="clear" w:pos="709"/>
        </w:tabs>
        <w:rPr>
          <w:rFonts w:ascii="Times New Roman" w:hAnsi="Times New Roman"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Wynik oceny</w:t>
      </w:r>
    </w:p>
    <w:p>
      <w:pPr>
        <w:pStyle w:val="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759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9"/>
        <w:gridCol w:w="3799"/>
      </w:tblGrid>
      <w:tr>
        <w:trPr>
          <w:trHeight w:val="279" w:hRule="atLeast"/>
        </w:trPr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Wniosek spełnia wszystkie kryteria dostępowe i jakościowe dopuszczające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Tak/Nie </w:t>
            </w:r>
          </w:p>
        </w:tc>
      </w:tr>
      <w:tr>
        <w:trPr>
          <w:trHeight w:val="357" w:hRule="atLeast"/>
        </w:trPr>
        <w:tc>
          <w:tcPr>
            <w:tcW w:w="3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Wezwanie Wnioskodawcy do poprawy/uzupełnienia </w:t>
            </w:r>
          </w:p>
        </w:tc>
        <w:tc>
          <w:tcPr>
            <w:tcW w:w="3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Tak/Nie </w:t>
            </w:r>
          </w:p>
        </w:tc>
      </w:tr>
    </w:tbl>
    <w:p>
      <w:pPr>
        <w:pStyle w:val="Default"/>
        <w:widowControl w:val="false"/>
        <w:rPr>
          <w:rFonts w:ascii="Times New Roman" w:hAnsi="Times New Roman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89535</wp:posOffset>
          </wp:positionH>
          <wp:positionV relativeFrom="paragraph">
            <wp:posOffset>-395605</wp:posOffset>
          </wp:positionV>
          <wp:extent cx="554355" cy="72326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4180205</wp:posOffset>
          </wp:positionH>
          <wp:positionV relativeFrom="paragraph">
            <wp:posOffset>-419100</wp:posOffset>
          </wp:positionV>
          <wp:extent cx="1729740" cy="729615"/>
          <wp:effectExtent l="0" t="0" r="0" b="0"/>
          <wp:wrapSquare wrapText="largest"/>
          <wp:docPr id="2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1944370</wp:posOffset>
          </wp:positionH>
          <wp:positionV relativeFrom="paragraph">
            <wp:posOffset>-257175</wp:posOffset>
          </wp:positionV>
          <wp:extent cx="1617345" cy="637540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0" w:cs="Arial"/>
      <w:color w:val="000000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LibreOffice/7.5.1.2$Windows_X86_64 LibreOffice_project/fcbaee479e84c6cd81291587d2ee68cba099e129</Application>
  <AppVersion>15.0000</AppVersion>
  <Pages>4</Pages>
  <Words>482</Words>
  <Characters>3367</Characters>
  <CharactersWithSpaces>4003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2024-06-25T12:17:58Z</cp:lastPrinted>
  <dcterms:modified xsi:type="dcterms:W3CDTF">2024-06-25T12:18:00Z</dcterms:modified>
  <cp:revision>5</cp:revision>
  <dc:subject/>
  <dc:title/>
</cp:coreProperties>
</file>